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bidi w:val="0"/>
        <w:spacing w:before="140" w:after="120"/>
        <w:jc w:val="center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</w:rPr>
        <w:t xml:space="preserve">ПОЛОЖЕНИЕ </w:t>
      </w:r>
    </w:p>
    <w:p>
      <w:pPr>
        <w:pStyle w:val="3"/>
        <w:bidi w:val="0"/>
        <w:jc w:val="center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</w:rPr>
        <w:t>о порядке предоставлении платных медицинских услуг</w:t>
        <w:br/>
        <w:t>населению.</w:t>
      </w:r>
    </w:p>
    <w:p>
      <w:pPr>
        <w:pStyle w:val="Style15"/>
        <w:widowControl/>
        <w:bidi w:val="0"/>
        <w:ind w:left="0" w:right="0" w:firstLine="150"/>
        <w:jc w:val="both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</w:rPr>
        <w:t>1. Основные понятия</w:t>
        <w:br/>
        <w:t>Платные медицинские услуги - комплекс услуг, оказываемых дополнительно к гарантированному объему бесплатной медицинской помощи (программа государственных гарантий оказания бесплатной медицинской помощи населению и целевые программы) на основе прямого взаиморасчета между производителем услуги и ее потребителем.</w:t>
        <w:br/>
        <w:t>Пациент - потребитель медицинской услуги, обращающийся в медицинское учреждение.</w:t>
        <w:br/>
        <w:t>Медицинская услуга - мероприятие или комплекс мероприятий, направленных на профилактику заболеваний, их диагностику, лечение и реабилитацию, имеющих самостоятельное законченное значение и определенную стоимость.</w:t>
        <w:br/>
        <w:t>Медицинская помощь - комплекс мероприятий (включая медицинские услуги, организационно-технические мероприятия, санитарно-противоэпидемические мероприятия, лекарственное обеспечение и др.), направленных на удовлетворение потребностей населения в поддержании и восстановлении здоровья.</w:t>
        <w:br/>
        <w:t>Услуги медицинского сервиса - услуги пациентам, выполняемые в медицинском учреждении в процессе оказания медицинской помощи, но не являющиеся элементами медицинской помощи.</w:t>
      </w:r>
    </w:p>
    <w:p>
      <w:pPr>
        <w:pStyle w:val="Style15"/>
        <w:widowControl/>
        <w:bidi w:val="0"/>
        <w:ind w:left="0" w:right="0" w:firstLine="150"/>
        <w:jc w:val="both"/>
        <w:rPr/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</w:rPr>
        <w:t>2. Порядок оказания платных медицинских услуг</w:t>
        <w:br/>
        <w:t>2.1. Настоящее Положение разработано на основании:</w:t>
        <w:br/>
      </w:r>
      <w:hyperlink r:id="rId2">
        <w:r>
          <w:rPr>
            <w:rFonts w:ascii="verdana" w:hAnsi="verdana"/>
            <w:b w:val="false"/>
            <w:i w:val="false"/>
            <w:caps w:val="false"/>
            <w:smallCaps w:val="false"/>
            <w:color w:val="000000"/>
            <w:spacing w:val="0"/>
            <w:sz w:val="20"/>
          </w:rPr>
          <w:t>Постановления Правительства от 04.10.2012 г. № 1006 «Об утверждении правил предоставления медицинскими организациями платных медицинских услуг»;</w:t>
        </w:r>
      </w:hyperlink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</w:rPr>
        <w:br/>
        <w:t>Приказа Управления здравоохранения Липецкой области от 06.09.2011 №831 «Об утверждении порядка определения платы за оказание услуг(выполнение работ), относящихся к основным видам деятельности бюджетных учреждений, находящихся в ведении управления здравоохранения Липецкой области, для граждан и юридических лиц;</w:t>
        <w:br/>
      </w:r>
      <w:hyperlink r:id="rId3">
        <w:r>
          <w:rPr>
            <w:rFonts w:ascii="verdana" w:hAnsi="verdana"/>
            <w:b w:val="false"/>
            <w:i w:val="false"/>
            <w:caps w:val="false"/>
            <w:smallCaps w:val="false"/>
            <w:color w:val="000000"/>
            <w:spacing w:val="0"/>
            <w:sz w:val="20"/>
          </w:rPr>
          <w:t>Закона РФ от 07.02.92 г. № 2300-1 «О защите прав потребителей».</w:t>
        </w:r>
      </w:hyperlink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</w:rPr>
        <w:br/>
        <w:t>2.2. Платные медицинские услуги оказываются согласно перечня и прейскуранта,</w:t>
        <w:br/>
        <w:t>утвержденных управлением здравоохранения Липецкой области и при наличии лицензии</w:t>
        <w:br/>
        <w:t>выданной Управлением Здравоохранения Липецкой области</w:t>
        <w:br/>
        <w:t>2.3. ГУЗ «Областной кожно-венерологический диспансер» обеспечивает граждан доступной информацией, размещенной для всеобщего ознакомления на информационных стендах:</w:t>
        <w:br/>
        <w:t>о месте нахождения ГУЗ « Областной кожно-венерологический диспансер»;</w:t>
        <w:br/>
        <w:t>о полученной лицензии, сроке ее действия, органе ее выдавшего;</w:t>
        <w:br/>
        <w:t>о месте государственной регистрации ГУЗ «Областной кожно-венерологический диспансер»</w:t>
        <w:br/>
        <w:t>о режиме работы ГУЗ «Областной кожно-венерологический диспансер» , подразделений, кабинетов по оказанию платной и бесплатной медицинской помощи;</w:t>
        <w:br/>
        <w:t>о видах медицинских услуг, предоставляемых медицинским учреждением за плату, с указанием их ценыоб условиях предоставления платных медицинских услуг;</w:t>
        <w:br/>
        <w:t>о правах, обязанностях, ответственности пациента и медицинского учреждения;</w:t>
        <w:br/>
        <w:t>о квалификации специалистов (наличие сертификатов);</w:t>
        <w:br/>
        <w:t>о льготах, предоставляемых ГУЗ «Областной кожно-венерологический диспансер» для отдельных категорий граждан (при предъявлении соответствующих документов);</w:t>
        <w:br/>
        <w:t>о контролирующих организациях, их адресах, телефонах.</w:t>
        <w:br/>
        <w:t>2.4. Основанием для оказания платных медицинских услуг является:</w:t>
        <w:br/>
        <w:t>отсутствие соответствующих медицинских услуг в программе государственных гарантий оказания бесплатной медицинской помощи и целевых комплексных медицинских программах;</w:t>
        <w:br/>
        <w:t>желание пациента, обратившегося за медицинской услугой, получать ее за плату, в том числе с повышенным уровнем сервисного обслуживания;</w:t>
        <w:br/>
        <w:t>оказание медицинской услуги жителям других территорий Российской Федерации и гражданам других государств, не застрахованных в установленном порядке на время нахождения на территории г. Липецка и Липецкой области.</w:t>
      </w:r>
    </w:p>
    <w:p>
      <w:pPr>
        <w:pStyle w:val="Style15"/>
        <w:widowControl/>
        <w:bidi w:val="0"/>
        <w:ind w:left="0" w:right="0" w:firstLine="150"/>
        <w:jc w:val="both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</w:rPr>
        <w:t>Оказание платных услуг в ГУЗ «Областной кожно-венерологический диспансер» организуется приказом главного врача о порядке предоставления таких услуг.</w:t>
        <w:br/>
        <w:t>Предъявление пациентам документов удостоверяющих их личность не требуется (за исключением отказа оплаты за медицинскую услугу).</w:t>
        <w:br/>
        <w:t>При предоставлении платных медицинских услуг сохраняется установленный режим работы медицинского учреждения, при этом не должны ухудшаться доступность и качество медицинской помощи, оказываемой по Гарантированной программе и целевым комплексным программам.</w:t>
        <w:br/>
        <w:t>В число работников, принимающих участие в оказании платных медицинских услуг, могут включаться специалисты из других медицинских учреждений, научно-исследовательских институтов, высших учебных заведений, принимаемые на работу в ГУЗ «Областной кожно-венерологический диспансер» на основании трудовых или гражданско-правовых договоров.</w:t>
        <w:br/>
        <w:t>Оказание платных медицинских услуг должно проводиться в специально организованных структурных подразделениях (отделениях, кабинетах) медицинского учреждения. Оказание платных медицинских услуг медицинским персоналом осуществляется в свободное от основной работы время. Графики учета рабочего времени по основной работе и по оказанию платных медицинских услуг составляются раздельно.</w:t>
      </w:r>
    </w:p>
    <w:p>
      <w:pPr>
        <w:pStyle w:val="Style15"/>
        <w:widowControl/>
        <w:bidi w:val="0"/>
        <w:ind w:left="0" w:right="0" w:firstLine="150"/>
        <w:jc w:val="both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</w:rPr>
        <w:t>Штаты отделений (кабинетов) по оказанию платных медицинских услуг устанавливаются и утверждаются главным врачом в зависимости от спроса населения на соответствующие виды медицинских услуг и наличия необходимых средств. Для осуществления работы по оказанию платных медицинских услуг в ГУЗ «Областной кожно-венерологический диспансер» могут вводиться дополнительные должности медицинского и другого персонала, содержащиеся за счет средств, получаемых от реализации услуг.</w:t>
        <w:br/>
        <w:t>Предоставляемые платные медицинские услуги населению должны соответствовать требованиям, предъявляемым к методам диагностики, профилактики и лечения, разрешенным на территории Российской Федерации.</w:t>
        <w:br/>
        <w:t>Платные медицинские услуги населению осуществляются медицинским учреждением в рамках договоров:</w:t>
        <w:br/>
        <w:t>с пациентами;</w:t>
        <w:br/>
        <w:t>с организациями на оказание платных медицинских услуг работникам и членам их семей.</w:t>
        <w:br/>
        <w:t>Договор с пациентом может быть заключен в письменной форме:</w:t>
        <w:br/>
        <w:t>письменная форма договора в соответствии со ст. 161 ГК РФ предусмотрена в случаях предоставления услуг, исполнение которых носит пролонгированный по времени характер. При этом в договоре должны быть регламентированы условия и сроки получения платных медицинских услуг, порядок расчетов, права, обязанности и ответственность сторон.</w:t>
        <w:br/>
        <w:t>При оказании медицинских услуг, предусмотренных Программой государственных гарантий, на платной основе по желанию пациента медицинские учреждения обязаны</w:t>
        <w:br/>
        <w:t>информировать пациента о возможности получения им услуги бесплатно и дополнительно к договору получить его письменное согласие на платную медицинскую услугу, содержащее информацию об ознакомлении пациента о имеющейся альтернативе бесплатного получения медицинских услуг и волеизъявлении пациента на получение медицинских услуг за плату.</w:t>
        <w:br/>
        <w:t>Договоры с организациями на оказание платных медицинских услуг работникам и членам их семей, а также договоры со страховыми организациями, работающими в системе ДМС, заключаются в письменной форме.</w:t>
        <w:br/>
        <w:t>2.13. Руководство деятельностью за качество оказываемых платных медицинских услуг населению осуществляет главный врач, который в установленном порядке:</w:t>
        <w:br/>
        <w:t>осуществляет административное руководство, контролирует финансово-хозяйственную деятельность, соблюдение финансовой и трудовой дисциплины, сохранность собственности, материальных и других ценностей;</w:t>
        <w:br/>
        <w:t>заключает договоры и соглашения по оказанию платных медицинских услуг;</w:t>
        <w:br/>
        <w:t>осуществляет другие финансово-хозяйственные операции.</w:t>
      </w:r>
    </w:p>
    <w:p>
      <w:pPr>
        <w:pStyle w:val="Style15"/>
        <w:widowControl/>
        <w:bidi w:val="0"/>
        <w:ind w:left="0" w:right="0" w:firstLine="150"/>
        <w:jc w:val="both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</w:rPr>
        <w:t>Условия предоставления платных медицинских услуг</w:t>
        <w:br/>
        <w:t>ГУЗ «Областной кожно-венерологический диспансер» предоставляет платные медицинские услуги в виде профилактической, лечебно-диагностической, реабилитационной, косметологической помощи:</w:t>
        <w:br/>
        <w:t>3.1. При отсутствии соответствующих медицинских услуг в Программе госгарантий и целевых комплексных программах, а также:</w:t>
        <w:br/>
        <w:t>лечение и обследование по сопутствующему заболеванию при отсутствии обострения, не влияющему на степень тяжести течения основного заболевания;</w:t>
        <w:br/>
        <w:t>обследование, лечение, наблюдение на дому (кроме случаев, когда пациент по состоянию здоровья и характеру заболевания не в состоянии посетить медицинское учреждение или когда помощь на дому предоставляется в рамках организации стационаров на дому);</w:t>
        <w:br/>
        <w:t>предоставление медицинских услуг анонимно (кроме случаев, предусмотренных законодательством РФ);</w:t>
        <w:br/>
        <w:t>предоставление медицинской помощи лицам, не имеющим права на получение бесплатной медицинской помощи по Программе государственных гарантий.</w:t>
        <w:br/>
        <w:t>Цены на платные медицинские услуги и порядок оплаты</w:t>
      </w:r>
    </w:p>
    <w:p>
      <w:pPr>
        <w:pStyle w:val="Style15"/>
        <w:widowControl/>
        <w:bidi w:val="0"/>
        <w:ind w:left="0" w:right="0" w:firstLine="150"/>
        <w:jc w:val="both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</w:rPr>
        <w:t>Цены на платные медицинские услуги рассчитываются медицинским учреждением в соответствии с Инструкцией по расчету стоимости медицинских услуг, утвержденной Министерством здравоохранения Российской Федерации от 10.11.1999 г. N 01-23/4-10, главой 25 Налогового кодекса Российской Федерации и утверждаются управлением здравоохранения Липецкой области.</w:t>
        <w:br/>
        <w:t>Оплата медицинских услуг производится путем безналичных расчетов через учреждения банков или путем внесения наличных денег непосредственно в кассу медицинского учреждения с выдачей пациенту документа, подтверждающего оплату (кассового чека или квитанции установленного образца).</w:t>
        <w:br/>
        <w:t>4.3. По требованию лица, оплатившего услуги, медицинское учреждение обязано выдать "Справку об оплате медицинских услуг для предоставления в налоговые органы РФ" установленной формы.</w:t>
      </w:r>
    </w:p>
    <w:p>
      <w:pPr>
        <w:pStyle w:val="Style15"/>
        <w:widowControl/>
        <w:bidi w:val="0"/>
        <w:ind w:left="0" w:right="0" w:firstLine="150"/>
        <w:jc w:val="both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</w:rPr>
        <w:t>5. Бухгалтерский учет и отчетность.</w:t>
        <w:br/>
        <w:t>ГУЗ «Областной кожно-венерологический диспансер» , предоставляющее медицинскую помощь на возмездной основе, обязано вести бухгалтерский учет и отчетность раздельно по основной и дополнительной деятельности.</w:t>
        <w:br/>
        <w:t>Денежные средства, получаемые медицинским учреждением от оказания платных медицинских услуг, должны быть аккумулированы на счете "Средства, полученные от предпринимательской и иной приносящей доход деятельности". Смета доходов и расходов на текущий год представляется в соответствующий (по подчиненности) орган управления здравоохранением в порядке и по форме, установленной Министерством финансов РФ.</w:t>
        <w:br/>
        <w:t>В расшифровке доходной части сметы указываются источники поступления денежных средств, в т.ч. личные средства граждан, средства по договорам со страховыми компаниями и другие источники.</w:t>
        <w:br/>
        <w:t>Расходная часть сметы предусматривает группировку расходов, в соответствии с главой 25 "Налог на прибыль" Налогового кодекса Российской Федерации (возмещение бюджетных расходов по функционированию отделения (кабинета) по оказанию платных медицинских услуг и других обязательных платежей, связанных с уставной деятельностью учреждения):</w:t>
        <w:br/>
        <w:t>оплату труда 65% (оплата труда включает заработную плату и начисления на заработную плату);</w:t>
        <w:br/>
        <w:t>развитие материально-технической базы медицинского учреждения, улучшение медикаментозного обеспечения больных и лечебно-диагностического процесса, а также прочие хозяйственные нужды 35%.</w:t>
      </w:r>
    </w:p>
    <w:p>
      <w:pPr>
        <w:pStyle w:val="Style15"/>
        <w:widowControl/>
        <w:bidi w:val="0"/>
        <w:ind w:left="0" w:right="0" w:firstLine="150"/>
        <w:jc w:val="both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</w:rPr>
        <w:t>ПЕРЕЧЕНЬ</w:t>
        <w:br/>
        <w:t>ДОКУМЕНТОВ, РЕГЛАМЕНТИРУЮЩИХ ДЕЯТЕЛЬНОСТЬ МЕДИЦИНСКИХ УЧРЕЖДЕНИЙ ПО ОКАЗАНИЮ ПЛАТНЫХ МЕДИЦИНСКИХ УСЛУГ</w:t>
        <w:br/>
        <w:t>Гражданский кодекс Российской Федерации (с изменениями от 20 февраля, 12 августа 1996 г., 24 октября 1997 г., 8 июля, 17 декабря 1999 г., 16 апреля, 15 мая 2001 г.).</w:t>
        <w:br/>
        <w:t>Налоговый кодекс Российской Федерации части первая и вторая (с изменениями и дополнениями на 10 января, 2, 28 февраля, 13 марта, 3, 30 июня, 18, 26, 27 июля, 16 октября, 3, 10 ноября 2006 г.)</w:t>
        <w:br/>
        <w:t>Закон Российской Федерации "О защите прав потребителей" в редакции Федерального закона от 09 января 1996 N 2-ФЗ "О внесении изменений и дополнений в Закон Российской Федерации "О защите прав потребителей" и Кодекс РСФСР об административных нарушениях".</w:t>
        <w:br/>
        <w:t>Закон Российской Федерации "Об организации страхового дела в Российской Федерации", в редакции Федерального закона от 31.12.97 г. N 157-ФЗ "О внесении изменений и дополнений в Закон Российской Федерации "О страховании".</w:t>
        <w:br/>
        <w:t>Постановление Правительства РФ от 28 июля 2005 г. N 461 "Об утверждении Программы государственных гарантий оказания гражданам Российской Федерации бесплатной медицинской помощи".</w:t>
        <w:br/>
        <w:t>6. Постановления Правительства от 04.10.2012 г. № 1006 «Об утверждении правил</w:t>
        <w:br/>
        <w:t>предоставления медицинскими организациями платных медицинских услуг»;</w:t>
        <w:br/>
        <w:t>7. Постановление СМ РФ от 30 июля 1993 г. N 745 "Об утверждении Положения по</w:t>
        <w:br/>
        <w:t>применению контрольно-кассовых машин, при осуществлении денежных расчетов с</w:t>
        <w:br/>
        <w:t>населением и Перечня отдельных категорий предприятий (в том числе физических лиц,</w:t>
        <w:br/>
        <w:t>осуществляющих предпринимательскую деятельность без образования юридического</w:t>
        <w:br/>
        <w:t>лица, в случае осуществления ими торговых операций или оказания услуг), организаций и</w:t>
        <w:br/>
        <w:t>учреждений, которые в силу специфики своей деятельности либо особенностей</w:t>
        <w:br/>
        <w:t>местонахождения могут осуществлять денежные расчеты с населением без применения</w:t>
        <w:br/>
        <w:t>контрольно-кассовых машин" (с изменениями на 2 декабря 2000 г.).</w:t>
        <w:br/>
        <w:t>Инструкция по расчету стоимости медицинских услуг (утв. Минздравом РФ и Российской академией медицинских наук 10 ноября 1999 г. NN 01-23/4-10, 01-02/41).</w:t>
        <w:br/>
        <w:t>Приказа Управления здравоохранения Липецкой области от 06.09.2011 №831 «Об утверждении порядка определения платы за оказание услуг(выполнение работ), относящихся к основным видам деятельности бюджетных учреждений, находящихся в ведении управления здравоохранения Липецкой области, для граждан и юридических лиц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WenQuanYi Micro Hei" w:cs="Lohit Devanagari"/>
      <w:b/>
      <w:bCs/>
      <w:sz w:val="28"/>
      <w:szCs w:val="2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kvd48.ru/assets/files/1006.doc" TargetMode="External"/><Relationship Id="rId3" Type="http://schemas.openxmlformats.org/officeDocument/2006/relationships/hyperlink" Target="http://okvd48.ru/assets/files/zakon-rf-ot-7-fevralya-1992-g.N-2300-I-_o-zashhite-prav-potreb.doc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LibreOffice/6.4.1.2$Linux_X86_64 LibreOffice_project/40$Build-2</Application>
  <Pages>4</Pages>
  <Words>1524</Words>
  <Characters>11369</Characters>
  <CharactersWithSpaces>12884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2024-04-01T16:24:30Z</dcterms:created>
  <dc:creator/>
  <dc:description/>
  <dc:language>ru-RU</dc:language>
  <cp:lastModifiedBy/>
  <dcterms:modified xsi:type="dcterms:W3CDTF">2024-04-01T16:26:24Z</dcterms:modified>
  <cp:revision>1</cp:revision>
  <dc:subject/>
  <dc:title/>
</cp:coreProperties>
</file>